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9B5" w14:textId="77777777" w:rsidR="003B1A71" w:rsidRDefault="003B1A71" w:rsidP="003B1A71">
      <w:pPr>
        <w:spacing w:before="120" w:after="120" w:line="240" w:lineRule="auto"/>
        <w:rPr>
          <w:rFonts w:ascii="Tahoma" w:hAnsi="Tahoma" w:cs="Tahoma"/>
          <w:sz w:val="24"/>
        </w:rPr>
      </w:pPr>
      <w:r w:rsidRPr="00387CD6">
        <w:rPr>
          <w:rFonts w:ascii="Tahoma" w:hAnsi="Tahoma" w:cs="Tahoma"/>
          <w:sz w:val="24"/>
        </w:rPr>
        <w:t xml:space="preserve">Приложение </w:t>
      </w:r>
      <w:r>
        <w:rPr>
          <w:rFonts w:ascii="Tahoma" w:hAnsi="Tahoma" w:cs="Tahoma"/>
          <w:sz w:val="24"/>
        </w:rPr>
        <w:t>Б</w:t>
      </w:r>
    </w:p>
    <w:p w14:paraId="5396335C" w14:textId="77777777" w:rsidR="003B1A71" w:rsidRPr="00387CD6" w:rsidRDefault="003B1A71" w:rsidP="003B1A71">
      <w:pPr>
        <w:spacing w:before="120" w:after="120" w:line="240" w:lineRule="auto"/>
        <w:jc w:val="right"/>
        <w:rPr>
          <w:rFonts w:ascii="Tahoma" w:hAnsi="Tahoma" w:cs="Tahoma"/>
          <w:sz w:val="24"/>
        </w:rPr>
      </w:pPr>
    </w:p>
    <w:p w14:paraId="443D2983" w14:textId="77777777" w:rsidR="003B1A71" w:rsidRPr="00387CD6" w:rsidRDefault="003B1A71" w:rsidP="003B1A71">
      <w:pPr>
        <w:spacing w:before="120" w:after="120" w:line="240" w:lineRule="auto"/>
        <w:jc w:val="center"/>
        <w:rPr>
          <w:rFonts w:ascii="Tahoma" w:hAnsi="Tahoma" w:cs="Tahoma"/>
          <w:b/>
          <w:sz w:val="24"/>
        </w:rPr>
      </w:pPr>
      <w:r w:rsidRPr="00387CD6">
        <w:rPr>
          <w:rFonts w:ascii="Tahoma" w:hAnsi="Tahoma" w:cs="Tahoma"/>
          <w:b/>
          <w:sz w:val="24"/>
        </w:rPr>
        <w:t>ОБЩИЕ ТРЕБОВАНИЯ К ОФОРМЛЕНИЮ СТАТЕЙ ДЛЯ СБОРНИКА ТРУДОВ</w:t>
      </w:r>
    </w:p>
    <w:p w14:paraId="796E5F4D" w14:textId="77777777" w:rsidR="003B1A71" w:rsidRPr="00387CD6" w:rsidRDefault="003B1A71" w:rsidP="003B1A71">
      <w:pPr>
        <w:pStyle w:val="a4"/>
        <w:numPr>
          <w:ilvl w:val="0"/>
          <w:numId w:val="9"/>
        </w:numPr>
        <w:spacing w:after="0" w:line="312" w:lineRule="auto"/>
        <w:ind w:left="567" w:hanging="567"/>
        <w:jc w:val="both"/>
        <w:rPr>
          <w:rFonts w:ascii="Tahoma" w:hAnsi="Tahoma" w:cs="Tahoma"/>
          <w:b/>
          <w:sz w:val="24"/>
        </w:rPr>
      </w:pPr>
      <w:r w:rsidRPr="00387CD6">
        <w:rPr>
          <w:rFonts w:ascii="Tahoma" w:hAnsi="Tahoma" w:cs="Tahoma"/>
          <w:color w:val="000000"/>
          <w:sz w:val="24"/>
        </w:rPr>
        <w:t xml:space="preserve">Текст набирается в текстовом редакторе </w:t>
      </w:r>
      <w:proofErr w:type="spellStart"/>
      <w:r w:rsidRPr="00387CD6">
        <w:rPr>
          <w:rFonts w:ascii="Tahoma" w:hAnsi="Tahoma" w:cs="Tahoma"/>
          <w:color w:val="000000"/>
          <w:sz w:val="24"/>
        </w:rPr>
        <w:t>Microsoft</w:t>
      </w:r>
      <w:proofErr w:type="spellEnd"/>
      <w:r w:rsidRPr="00387CD6">
        <w:rPr>
          <w:rFonts w:ascii="Tahoma" w:hAnsi="Tahoma" w:cs="Tahoma"/>
          <w:color w:val="000000"/>
          <w:sz w:val="24"/>
        </w:rPr>
        <w:t xml:space="preserve"> </w:t>
      </w:r>
      <w:proofErr w:type="spellStart"/>
      <w:r w:rsidRPr="00387CD6">
        <w:rPr>
          <w:rFonts w:ascii="Tahoma" w:hAnsi="Tahoma" w:cs="Tahoma"/>
          <w:color w:val="000000"/>
          <w:sz w:val="24"/>
        </w:rPr>
        <w:t>Word</w:t>
      </w:r>
      <w:proofErr w:type="spellEnd"/>
      <w:r w:rsidRPr="00387CD6">
        <w:rPr>
          <w:rFonts w:ascii="Tahoma" w:hAnsi="Tahoma" w:cs="Tahoma"/>
          <w:color w:val="000000"/>
          <w:sz w:val="24"/>
        </w:rPr>
        <w:t>.</w:t>
      </w:r>
    </w:p>
    <w:p w14:paraId="1A4B0F93" w14:textId="77777777" w:rsidR="003B1A71" w:rsidRPr="00387CD6" w:rsidRDefault="003B1A71" w:rsidP="003B1A71">
      <w:pPr>
        <w:pStyle w:val="a4"/>
        <w:numPr>
          <w:ilvl w:val="0"/>
          <w:numId w:val="9"/>
        </w:numPr>
        <w:spacing w:after="0" w:line="312" w:lineRule="auto"/>
        <w:ind w:left="567" w:hanging="567"/>
        <w:jc w:val="both"/>
        <w:rPr>
          <w:rFonts w:ascii="Tahoma" w:hAnsi="Tahoma" w:cs="Tahoma"/>
          <w:color w:val="000000"/>
          <w:sz w:val="24"/>
          <w:shd w:val="clear" w:color="auto" w:fill="FFFFFF"/>
        </w:rPr>
      </w:pPr>
      <w:r w:rsidRPr="00387CD6">
        <w:rPr>
          <w:rFonts w:ascii="Tahoma" w:hAnsi="Tahoma" w:cs="Tahoma"/>
          <w:b/>
          <w:sz w:val="24"/>
        </w:rPr>
        <w:t xml:space="preserve">Формат бумаги </w:t>
      </w:r>
      <w:r w:rsidRPr="00387CD6">
        <w:rPr>
          <w:rFonts w:ascii="Tahoma" w:hAnsi="Tahoma" w:cs="Tahoma"/>
          <w:sz w:val="24"/>
        </w:rPr>
        <w:t>– А4.</w:t>
      </w:r>
      <w:r w:rsidRPr="00387CD6">
        <w:rPr>
          <w:rFonts w:ascii="Tahoma" w:hAnsi="Tahoma" w:cs="Tahoma"/>
          <w:b/>
          <w:sz w:val="24"/>
        </w:rPr>
        <w:t xml:space="preserve"> Поля: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 сверху, снизу, слева, справа – </w:t>
      </w:r>
      <w:smartTag w:uri="urn:schemas-microsoft-com:office:smarttags" w:element="metricconverter">
        <w:smartTagPr>
          <w:attr w:name="ProductID" w:val="2 см"/>
        </w:smartTagPr>
        <w:r w:rsidRPr="00387CD6">
          <w:rPr>
            <w:rFonts w:ascii="Tahoma" w:hAnsi="Tahoma" w:cs="Tahoma"/>
            <w:color w:val="000000"/>
            <w:sz w:val="24"/>
            <w:shd w:val="clear" w:color="auto" w:fill="FFFFFF"/>
          </w:rPr>
          <w:t>2 см</w:t>
        </w:r>
      </w:smartTag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; колонтитулы – </w:t>
      </w:r>
      <w:smartTag w:uri="urn:schemas-microsoft-com:office:smarttags" w:element="metricconverter">
        <w:smartTagPr>
          <w:attr w:name="ProductID" w:val="1,25 см"/>
        </w:smartTagPr>
        <w:r w:rsidRPr="00387CD6">
          <w:rPr>
            <w:rFonts w:ascii="Tahoma" w:hAnsi="Tahoma" w:cs="Tahoma"/>
            <w:color w:val="000000"/>
            <w:sz w:val="24"/>
            <w:shd w:val="clear" w:color="auto" w:fill="FFFFFF"/>
          </w:rPr>
          <w:t>1,25 см</w:t>
        </w:r>
      </w:smartTag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; гарнитура шрифта – </w:t>
      </w:r>
      <w:proofErr w:type="spellStart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Times</w:t>
      </w:r>
      <w:proofErr w:type="spellEnd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New</w:t>
      </w:r>
      <w:proofErr w:type="spellEnd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Roman</w:t>
      </w:r>
      <w:proofErr w:type="spellEnd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, кегль шрифта – </w:t>
      </w:r>
      <w:smartTag w:uri="urn:schemas-microsoft-com:office:smarttags" w:element="metricconverter">
        <w:smartTagPr>
          <w:attr w:name="ProductID" w:val="14 pt"/>
        </w:smartTagPr>
        <w:r w:rsidRPr="00387CD6">
          <w:rPr>
            <w:rFonts w:ascii="Tahoma" w:hAnsi="Tahoma" w:cs="Tahoma"/>
            <w:b/>
            <w:color w:val="000000"/>
            <w:sz w:val="24"/>
            <w:shd w:val="clear" w:color="auto" w:fill="FFFFFF"/>
          </w:rPr>
          <w:t xml:space="preserve">14 </w:t>
        </w:r>
        <w:proofErr w:type="spellStart"/>
        <w:r w:rsidRPr="00387CD6">
          <w:rPr>
            <w:rFonts w:ascii="Tahoma" w:hAnsi="Tahoma" w:cs="Tahoma"/>
            <w:b/>
            <w:color w:val="000000"/>
            <w:sz w:val="24"/>
            <w:shd w:val="clear" w:color="auto" w:fill="FFFFFF"/>
          </w:rPr>
          <w:t>pt</w:t>
        </w:r>
      </w:smartTag>
      <w:proofErr w:type="spellEnd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; межстрочный интервал – </w:t>
      </w:r>
      <w:r w:rsidRPr="00387CD6">
        <w:rPr>
          <w:rFonts w:ascii="Tahoma" w:hAnsi="Tahoma" w:cs="Tahoma"/>
          <w:b/>
          <w:color w:val="000000"/>
          <w:sz w:val="24"/>
          <w:shd w:val="clear" w:color="auto" w:fill="FFFFFF"/>
        </w:rPr>
        <w:t>одинарный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; выравнивание – по ширине; красная строка – </w:t>
      </w:r>
      <w:smartTag w:uri="urn:schemas-microsoft-com:office:smarttags" w:element="metricconverter">
        <w:smartTagPr>
          <w:attr w:name="ProductID" w:val="1,00 см"/>
        </w:smartTagPr>
        <w:r w:rsidRPr="00387CD6">
          <w:rPr>
            <w:rFonts w:ascii="Tahoma" w:hAnsi="Tahoma" w:cs="Tahoma"/>
            <w:color w:val="000000"/>
            <w:sz w:val="24"/>
            <w:shd w:val="clear" w:color="auto" w:fill="FFFFFF"/>
          </w:rPr>
          <w:t>1,00 см</w:t>
        </w:r>
      </w:smartTag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.</w:t>
      </w:r>
    </w:p>
    <w:p w14:paraId="4CA144F5" w14:textId="77777777" w:rsidR="003B1A71" w:rsidRPr="00387CD6" w:rsidRDefault="003B1A71" w:rsidP="003B1A71">
      <w:pPr>
        <w:pStyle w:val="a4"/>
        <w:numPr>
          <w:ilvl w:val="0"/>
          <w:numId w:val="9"/>
        </w:numPr>
        <w:spacing w:after="0" w:line="312" w:lineRule="auto"/>
        <w:ind w:left="567" w:hanging="567"/>
        <w:jc w:val="both"/>
        <w:rPr>
          <w:rFonts w:ascii="Tahoma" w:hAnsi="Tahoma" w:cs="Tahoma"/>
          <w:color w:val="000000"/>
          <w:sz w:val="24"/>
          <w:shd w:val="clear" w:color="auto" w:fill="FFFFFF"/>
        </w:rPr>
      </w:pPr>
      <w:r w:rsidRPr="00387CD6">
        <w:rPr>
          <w:rFonts w:ascii="Tahoma" w:hAnsi="Tahoma" w:cs="Tahoma"/>
          <w:b/>
          <w:color w:val="000000"/>
          <w:sz w:val="24"/>
          <w:shd w:val="clear" w:color="auto" w:fill="FFFFFF"/>
        </w:rPr>
        <w:t>Аннотация, ключевые слова и библиографический список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 набираются шрифтом </w:t>
      </w:r>
      <w:proofErr w:type="spellStart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Times</w:t>
      </w:r>
      <w:proofErr w:type="spellEnd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New</w:t>
      </w:r>
      <w:proofErr w:type="spellEnd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Roman</w:t>
      </w:r>
      <w:proofErr w:type="spellEnd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, кегль шрифта – </w:t>
      </w:r>
      <w:r w:rsidRPr="00387CD6">
        <w:rPr>
          <w:rFonts w:ascii="Tahoma" w:hAnsi="Tahoma" w:cs="Tahoma"/>
          <w:b/>
          <w:color w:val="000000"/>
          <w:sz w:val="24"/>
          <w:shd w:val="clear" w:color="auto" w:fill="FFFFFF"/>
        </w:rPr>
        <w:t xml:space="preserve">12 </w:t>
      </w:r>
      <w:proofErr w:type="spellStart"/>
      <w:r w:rsidRPr="00387CD6">
        <w:rPr>
          <w:rFonts w:ascii="Tahoma" w:hAnsi="Tahoma" w:cs="Tahoma"/>
          <w:b/>
          <w:color w:val="000000"/>
          <w:sz w:val="24"/>
          <w:shd w:val="clear" w:color="auto" w:fill="FFFFFF"/>
        </w:rPr>
        <w:t>pt</w:t>
      </w:r>
      <w:proofErr w:type="spellEnd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; межстрочный интервал – </w:t>
      </w:r>
      <w:r w:rsidRPr="00387CD6">
        <w:rPr>
          <w:rFonts w:ascii="Tahoma" w:hAnsi="Tahoma" w:cs="Tahoma"/>
          <w:b/>
          <w:color w:val="000000"/>
          <w:sz w:val="24"/>
          <w:shd w:val="clear" w:color="auto" w:fill="FFFFFF"/>
        </w:rPr>
        <w:t>одинарный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, с абзацным отступом слева 1,00 см и красной строкой 1,00 см.</w:t>
      </w:r>
    </w:p>
    <w:p w14:paraId="61DF3A93" w14:textId="77777777" w:rsidR="003B1A71" w:rsidRPr="00387CD6" w:rsidRDefault="003B1A71" w:rsidP="003B1A71">
      <w:pPr>
        <w:pStyle w:val="a4"/>
        <w:numPr>
          <w:ilvl w:val="0"/>
          <w:numId w:val="9"/>
        </w:numPr>
        <w:spacing w:after="0" w:line="312" w:lineRule="auto"/>
        <w:ind w:left="567" w:hanging="567"/>
        <w:jc w:val="both"/>
        <w:rPr>
          <w:rFonts w:ascii="Tahoma" w:hAnsi="Tahoma" w:cs="Tahoma"/>
          <w:color w:val="000000"/>
          <w:sz w:val="24"/>
          <w:shd w:val="clear" w:color="auto" w:fill="FFFFFF"/>
        </w:rPr>
      </w:pPr>
      <w:r w:rsidRPr="00387CD6">
        <w:rPr>
          <w:rFonts w:ascii="Tahoma" w:hAnsi="Tahoma" w:cs="Tahoma"/>
          <w:b/>
          <w:sz w:val="24"/>
        </w:rPr>
        <w:t xml:space="preserve">Объем статей – 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3…6 </w:t>
      </w:r>
      <w:r w:rsidRPr="00387CD6">
        <w:rPr>
          <w:rFonts w:ascii="Tahoma" w:hAnsi="Tahoma" w:cs="Tahoma"/>
          <w:color w:val="000000"/>
          <w:sz w:val="24"/>
          <w:u w:val="single"/>
          <w:shd w:val="clear" w:color="auto" w:fill="FFFFFF"/>
        </w:rPr>
        <w:t>полных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 страниц, включая сведения об авторах, аннотацию, библиографический список и т.д.</w:t>
      </w:r>
    </w:p>
    <w:p w14:paraId="4BD715DC" w14:textId="77777777" w:rsidR="003B1A71" w:rsidRPr="00387CD6" w:rsidRDefault="003B1A71" w:rsidP="003B1A71">
      <w:pPr>
        <w:pStyle w:val="a4"/>
        <w:numPr>
          <w:ilvl w:val="0"/>
          <w:numId w:val="9"/>
        </w:numPr>
        <w:spacing w:after="0" w:line="312" w:lineRule="auto"/>
        <w:ind w:left="567" w:hanging="567"/>
        <w:jc w:val="both"/>
        <w:rPr>
          <w:rFonts w:ascii="Tahoma" w:hAnsi="Tahoma" w:cs="Tahoma"/>
          <w:color w:val="000000"/>
          <w:sz w:val="24"/>
          <w:shd w:val="clear" w:color="auto" w:fill="FFFFFF"/>
        </w:rPr>
      </w:pPr>
      <w:r w:rsidRPr="00387CD6">
        <w:rPr>
          <w:rFonts w:ascii="Tahoma" w:hAnsi="Tahoma" w:cs="Tahoma"/>
          <w:b/>
          <w:color w:val="000000"/>
          <w:sz w:val="24"/>
          <w:shd w:val="clear" w:color="auto" w:fill="FFFFFF"/>
        </w:rPr>
        <w:t>Переносы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 – автоматически. Не допускаются переносы в заголовках, подрисуночных надписях и заголовках таблиц.</w:t>
      </w:r>
    </w:p>
    <w:p w14:paraId="156E6773" w14:textId="77777777" w:rsidR="003B1A71" w:rsidRPr="00387CD6" w:rsidRDefault="003B1A71" w:rsidP="003B1A71">
      <w:pPr>
        <w:pStyle w:val="a4"/>
        <w:numPr>
          <w:ilvl w:val="0"/>
          <w:numId w:val="9"/>
        </w:numPr>
        <w:spacing w:after="0" w:line="312" w:lineRule="auto"/>
        <w:ind w:left="567" w:hanging="567"/>
        <w:jc w:val="both"/>
        <w:rPr>
          <w:rFonts w:ascii="Tahoma" w:hAnsi="Tahoma" w:cs="Tahoma"/>
          <w:color w:val="000000"/>
          <w:sz w:val="24"/>
          <w:shd w:val="clear" w:color="auto" w:fill="FFFFFF"/>
        </w:rPr>
      </w:pPr>
      <w:r w:rsidRPr="00387CD6">
        <w:rPr>
          <w:rFonts w:ascii="Tahoma" w:hAnsi="Tahoma" w:cs="Tahoma"/>
          <w:b/>
          <w:color w:val="000000"/>
          <w:sz w:val="24"/>
          <w:shd w:val="clear" w:color="auto" w:fill="FFFFFF"/>
        </w:rPr>
        <w:t xml:space="preserve">Требования к рисункам. 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Рисунки должны быть хорошо читаемыми. Рисунки, набранные средствами </w:t>
      </w:r>
      <w:proofErr w:type="spellStart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Word</w:t>
      </w:r>
      <w:proofErr w:type="spellEnd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, обязательно сгруппировать. Рекомендуемое разрешение рисунков 72…150 </w:t>
      </w:r>
      <w:r w:rsidRPr="00387CD6">
        <w:rPr>
          <w:rFonts w:ascii="Tahoma" w:hAnsi="Tahoma" w:cs="Tahoma"/>
          <w:color w:val="000000"/>
          <w:sz w:val="24"/>
          <w:shd w:val="clear" w:color="auto" w:fill="FFFFFF"/>
          <w:lang w:val="en-US"/>
        </w:rPr>
        <w:t>dpi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.</w:t>
      </w:r>
    </w:p>
    <w:p w14:paraId="4783680A" w14:textId="77777777" w:rsidR="003B1A71" w:rsidRPr="00387CD6" w:rsidRDefault="003B1A71" w:rsidP="003B1A71">
      <w:pPr>
        <w:pStyle w:val="a4"/>
        <w:numPr>
          <w:ilvl w:val="0"/>
          <w:numId w:val="9"/>
        </w:numPr>
        <w:spacing w:after="0" w:line="312" w:lineRule="auto"/>
        <w:ind w:left="567" w:hanging="567"/>
        <w:jc w:val="both"/>
        <w:rPr>
          <w:rFonts w:ascii="Tahoma" w:hAnsi="Tahoma" w:cs="Tahoma"/>
          <w:b/>
          <w:i/>
          <w:color w:val="000000"/>
          <w:sz w:val="24"/>
          <w:shd w:val="clear" w:color="auto" w:fill="FFFFFF"/>
        </w:rPr>
      </w:pPr>
      <w:r w:rsidRPr="00387CD6">
        <w:rPr>
          <w:rFonts w:ascii="Tahoma" w:hAnsi="Tahoma" w:cs="Tahoma"/>
          <w:b/>
          <w:color w:val="000000"/>
          <w:sz w:val="24"/>
          <w:shd w:val="clear" w:color="auto" w:fill="FFFFFF"/>
        </w:rPr>
        <w:t xml:space="preserve">Требования к формулам: 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формулы должны быть набраны в редакторе формул </w:t>
      </w:r>
      <w:proofErr w:type="spellStart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Microsoft</w:t>
      </w:r>
      <w:proofErr w:type="spellEnd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Equation</w:t>
      </w:r>
      <w:proofErr w:type="spellEnd"/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 3.0 или </w:t>
      </w:r>
      <w:r w:rsidRPr="00387CD6">
        <w:rPr>
          <w:rFonts w:ascii="Tahoma" w:hAnsi="Tahoma" w:cs="Tahoma"/>
          <w:color w:val="000000"/>
          <w:sz w:val="24"/>
          <w:shd w:val="clear" w:color="auto" w:fill="FFFFFF"/>
          <w:lang w:val="en-US"/>
        </w:rPr>
        <w:t>Math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 xml:space="preserve"> </w:t>
      </w:r>
      <w:r w:rsidRPr="00387CD6">
        <w:rPr>
          <w:rFonts w:ascii="Tahoma" w:hAnsi="Tahoma" w:cs="Tahoma"/>
          <w:color w:val="000000"/>
          <w:sz w:val="24"/>
          <w:shd w:val="clear" w:color="auto" w:fill="FFFFFF"/>
          <w:lang w:val="en-US"/>
        </w:rPr>
        <w:t>Type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.</w:t>
      </w:r>
    </w:p>
    <w:p w14:paraId="173B297E" w14:textId="77777777" w:rsidR="003B1A71" w:rsidRPr="00387CD6" w:rsidRDefault="003B1A71" w:rsidP="003B1A71">
      <w:pPr>
        <w:pStyle w:val="a4"/>
        <w:numPr>
          <w:ilvl w:val="0"/>
          <w:numId w:val="9"/>
        </w:numPr>
        <w:spacing w:after="0" w:line="312" w:lineRule="auto"/>
        <w:ind w:left="567" w:hanging="567"/>
        <w:jc w:val="both"/>
        <w:rPr>
          <w:rFonts w:ascii="Tahoma" w:hAnsi="Tahoma" w:cs="Tahoma"/>
          <w:color w:val="000000"/>
          <w:sz w:val="24"/>
          <w:shd w:val="clear" w:color="auto" w:fill="FFFFFF"/>
        </w:rPr>
      </w:pPr>
      <w:r w:rsidRPr="00387CD6">
        <w:rPr>
          <w:rFonts w:ascii="Tahoma" w:hAnsi="Tahoma" w:cs="Tahoma"/>
          <w:b/>
          <w:color w:val="000000"/>
          <w:sz w:val="24"/>
          <w:shd w:val="clear" w:color="auto" w:fill="FFFFFF"/>
        </w:rPr>
        <w:t xml:space="preserve">Ссылки на литературу: </w:t>
      </w:r>
      <w:r w:rsidRPr="00387CD6">
        <w:rPr>
          <w:rFonts w:ascii="Tahoma" w:hAnsi="Tahoma" w:cs="Tahoma"/>
          <w:color w:val="000000"/>
          <w:sz w:val="24"/>
          <w:shd w:val="clear" w:color="auto" w:fill="FFFFFF"/>
        </w:rPr>
        <w:t>нумерация ссылок на литературу сквозная, по мере появления ссылок в тексте. Номер ссылки заключается в квадратные скобки. Список литературы следует оформлять по ГОСТ 7.1 – 2003.</w:t>
      </w:r>
    </w:p>
    <w:p w14:paraId="53B382CA" w14:textId="77777777" w:rsidR="003B1A71" w:rsidRPr="00387CD6" w:rsidRDefault="003B1A71" w:rsidP="003B1A71">
      <w:pPr>
        <w:pStyle w:val="a4"/>
        <w:numPr>
          <w:ilvl w:val="0"/>
          <w:numId w:val="9"/>
        </w:numPr>
        <w:spacing w:after="0" w:line="312" w:lineRule="auto"/>
        <w:ind w:left="567" w:hanging="567"/>
        <w:jc w:val="both"/>
        <w:rPr>
          <w:rFonts w:ascii="Tahoma" w:hAnsi="Tahoma" w:cs="Tahoma"/>
          <w:b/>
          <w:sz w:val="24"/>
        </w:rPr>
      </w:pPr>
      <w:r w:rsidRPr="00387CD6">
        <w:rPr>
          <w:rFonts w:ascii="Tahoma" w:hAnsi="Tahoma" w:cs="Tahoma"/>
          <w:b/>
          <w:sz w:val="24"/>
        </w:rPr>
        <w:t>Оригинальность авторского текста</w:t>
      </w:r>
      <w:r w:rsidRPr="00387CD6">
        <w:rPr>
          <w:rFonts w:ascii="Tahoma" w:hAnsi="Tahoma" w:cs="Tahoma"/>
          <w:sz w:val="24"/>
        </w:rPr>
        <w:t xml:space="preserve"> – не менее 80%.</w:t>
      </w:r>
    </w:p>
    <w:p w14:paraId="1D987710" w14:textId="77777777" w:rsidR="00F259F8" w:rsidRPr="003B1A71" w:rsidRDefault="00F259F8" w:rsidP="003B1A71"/>
    <w:sectPr w:rsidR="00F259F8" w:rsidRPr="003B1A71" w:rsidSect="00387C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05C"/>
    <w:multiLevelType w:val="hybridMultilevel"/>
    <w:tmpl w:val="6514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0D99"/>
    <w:multiLevelType w:val="hybridMultilevel"/>
    <w:tmpl w:val="D662E4DA"/>
    <w:lvl w:ilvl="0" w:tplc="D69EF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70D66E3"/>
    <w:multiLevelType w:val="multilevel"/>
    <w:tmpl w:val="7A62913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4" w:hanging="2160"/>
      </w:pPr>
      <w:rPr>
        <w:rFonts w:hint="default"/>
      </w:rPr>
    </w:lvl>
  </w:abstractNum>
  <w:abstractNum w:abstractNumId="3" w15:restartNumberingAfterBreak="0">
    <w:nsid w:val="3366147E"/>
    <w:multiLevelType w:val="hybridMultilevel"/>
    <w:tmpl w:val="D680A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3DE7"/>
    <w:multiLevelType w:val="multilevel"/>
    <w:tmpl w:val="2490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B0177"/>
    <w:multiLevelType w:val="hybridMultilevel"/>
    <w:tmpl w:val="C45A6C82"/>
    <w:lvl w:ilvl="0" w:tplc="D69EF2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8518A"/>
    <w:multiLevelType w:val="hybridMultilevel"/>
    <w:tmpl w:val="20D02E94"/>
    <w:lvl w:ilvl="0" w:tplc="D69EF2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82D5EF5"/>
    <w:multiLevelType w:val="hybridMultilevel"/>
    <w:tmpl w:val="5966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44430"/>
    <w:multiLevelType w:val="multilevel"/>
    <w:tmpl w:val="36F602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2"/>
    <w:rsid w:val="00065923"/>
    <w:rsid w:val="000F75CE"/>
    <w:rsid w:val="0011315B"/>
    <w:rsid w:val="0013064E"/>
    <w:rsid w:val="00250A39"/>
    <w:rsid w:val="00270833"/>
    <w:rsid w:val="00296FB8"/>
    <w:rsid w:val="002F05C5"/>
    <w:rsid w:val="00355EF3"/>
    <w:rsid w:val="00387CD6"/>
    <w:rsid w:val="003B1A71"/>
    <w:rsid w:val="003B7B62"/>
    <w:rsid w:val="003C1DA7"/>
    <w:rsid w:val="00406C02"/>
    <w:rsid w:val="00420F06"/>
    <w:rsid w:val="00430443"/>
    <w:rsid w:val="004B7A8F"/>
    <w:rsid w:val="004E24AC"/>
    <w:rsid w:val="004F40A3"/>
    <w:rsid w:val="00502477"/>
    <w:rsid w:val="005702EC"/>
    <w:rsid w:val="00582A76"/>
    <w:rsid w:val="005B1A4B"/>
    <w:rsid w:val="005C7CE6"/>
    <w:rsid w:val="006342EE"/>
    <w:rsid w:val="006D771B"/>
    <w:rsid w:val="006F0212"/>
    <w:rsid w:val="006F2445"/>
    <w:rsid w:val="0071307C"/>
    <w:rsid w:val="007753FB"/>
    <w:rsid w:val="0081282B"/>
    <w:rsid w:val="00815FFF"/>
    <w:rsid w:val="00887133"/>
    <w:rsid w:val="00891C0F"/>
    <w:rsid w:val="00914269"/>
    <w:rsid w:val="00946B73"/>
    <w:rsid w:val="009C5F2A"/>
    <w:rsid w:val="00A058B4"/>
    <w:rsid w:val="00A85002"/>
    <w:rsid w:val="00BC44A0"/>
    <w:rsid w:val="00C53142"/>
    <w:rsid w:val="00C84E77"/>
    <w:rsid w:val="00C9428E"/>
    <w:rsid w:val="00D22C12"/>
    <w:rsid w:val="00D26300"/>
    <w:rsid w:val="00D81AAF"/>
    <w:rsid w:val="00DD0233"/>
    <w:rsid w:val="00E051D5"/>
    <w:rsid w:val="00F259F8"/>
    <w:rsid w:val="00F42C07"/>
    <w:rsid w:val="00F87278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758ADB"/>
  <w15:docId w15:val="{9FC2B819-875A-4973-89AE-5EB834F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8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1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1A4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F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815FFF"/>
    <w:rPr>
      <w:color w:val="0000FF"/>
      <w:u w:val="single"/>
    </w:rPr>
  </w:style>
  <w:style w:type="paragraph" w:customStyle="1" w:styleId="1">
    <w:name w:val="Абзац списка1"/>
    <w:basedOn w:val="a"/>
    <w:rsid w:val="00E051D5"/>
    <w:pPr>
      <w:suppressAutoHyphens/>
      <w:ind w:left="720"/>
    </w:pPr>
    <w:rPr>
      <w:rFonts w:ascii="Calibri" w:eastAsia="Times New Roman" w:hAnsi="Calibri" w:cs="Times New Roman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81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7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08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40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583B-8A49-4FB7-8686-725A95BB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Work</cp:lastModifiedBy>
  <cp:revision>2</cp:revision>
  <dcterms:created xsi:type="dcterms:W3CDTF">2021-04-12T11:49:00Z</dcterms:created>
  <dcterms:modified xsi:type="dcterms:W3CDTF">2021-04-12T11:49:00Z</dcterms:modified>
</cp:coreProperties>
</file>